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EDF" w:rsidRDefault="00582EDF" w:rsidP="006635C2">
      <w:pPr>
        <w:ind w:left="7371"/>
        <w:jc w:val="left"/>
        <w:rPr>
          <w:sz w:val="24"/>
          <w:rtl/>
        </w:rPr>
      </w:pPr>
      <w:bookmarkStart w:id="0" w:name="Date"/>
      <w:bookmarkStart w:id="1" w:name="_GoBack"/>
      <w:bookmarkEnd w:id="0"/>
      <w:bookmarkEnd w:id="1"/>
      <w:r>
        <w:rPr>
          <w:rFonts w:hint="eastAsia"/>
          <w:sz w:val="24"/>
          <w:rtl/>
        </w:rPr>
        <w:t>י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באייר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ה</w:t>
      </w:r>
      <w:proofErr w:type="spellEnd"/>
      <w:r>
        <w:rPr>
          <w:sz w:val="24"/>
          <w:rtl/>
        </w:rPr>
        <w:br/>
      </w:r>
      <w:r w:rsidR="006635C2">
        <w:rPr>
          <w:rFonts w:hint="cs"/>
          <w:sz w:val="24"/>
          <w:rtl/>
        </w:rPr>
        <w:t>10</w:t>
      </w:r>
      <w:r w:rsidR="006635C2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במאי</w:t>
      </w:r>
      <w:r>
        <w:rPr>
          <w:sz w:val="24"/>
          <w:rtl/>
        </w:rPr>
        <w:t xml:space="preserve"> 2015</w:t>
      </w:r>
    </w:p>
    <w:p w:rsidR="00582EDF" w:rsidRDefault="00582EDF" w:rsidP="00213284">
      <w:pPr>
        <w:ind w:left="7371"/>
        <w:jc w:val="left"/>
        <w:rPr>
          <w:sz w:val="24"/>
          <w:rtl/>
        </w:rPr>
      </w:pPr>
      <w:bookmarkStart w:id="2" w:name="DocNum"/>
      <w:bookmarkEnd w:id="2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2015-15192</w:t>
      </w:r>
    </w:p>
    <w:p w:rsidR="00C3464B" w:rsidRDefault="00C3464B" w:rsidP="00213284">
      <w:pPr>
        <w:spacing w:line="360" w:lineRule="auto"/>
        <w:ind w:left="7371"/>
        <w:jc w:val="left"/>
        <w:rPr>
          <w:sz w:val="24"/>
          <w:rtl/>
        </w:rPr>
      </w:pPr>
    </w:p>
    <w:p w:rsidR="00C3464B" w:rsidRDefault="00C3464B" w:rsidP="00C3464B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אל:</w:t>
      </w:r>
      <w:r>
        <w:rPr>
          <w:rFonts w:hint="cs"/>
          <w:sz w:val="24"/>
          <w:rtl/>
        </w:rPr>
        <w:t xml:space="preserve"> </w:t>
      </w:r>
    </w:p>
    <w:p w:rsidR="00582EDF" w:rsidRDefault="005D1C99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  <w:bookmarkStart w:id="3" w:name="MainToEl"/>
      <w:bookmarkEnd w:id="3"/>
      <w:r>
        <w:rPr>
          <w:rFonts w:hint="cs"/>
          <w:sz w:val="24"/>
          <w:rtl/>
        </w:rPr>
        <w:t>ועדת מכרזים</w:t>
      </w: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43826" w:rsidRPr="00C43826" w:rsidRDefault="00C3464B" w:rsidP="00BF7AC5">
      <w:pPr>
        <w:spacing w:line="360" w:lineRule="auto"/>
        <w:ind w:left="651" w:hanging="651"/>
        <w:jc w:val="left"/>
        <w:rPr>
          <w:rtl/>
        </w:rPr>
      </w:pPr>
      <w:r>
        <w:rPr>
          <w:sz w:val="24"/>
          <w:rtl/>
        </w:rPr>
        <w:t>הנדון:</w:t>
      </w:r>
      <w:r w:rsidRPr="002960DC">
        <w:rPr>
          <w:b/>
          <w:bCs/>
          <w:sz w:val="24"/>
          <w:u w:val="single"/>
          <w:rtl/>
        </w:rPr>
        <w:tab/>
      </w:r>
      <w:bookmarkStart w:id="4" w:name="About"/>
      <w:bookmarkEnd w:id="4"/>
      <w:r w:rsidR="00582EDF">
        <w:rPr>
          <w:rFonts w:hint="eastAsia"/>
          <w:b/>
          <w:bCs/>
          <w:sz w:val="24"/>
          <w:u w:val="single"/>
          <w:rtl/>
        </w:rPr>
        <w:t>בקשה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לרכישת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חוברת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עזר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למעקב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ויישום</w:t>
      </w:r>
      <w:r w:rsidR="00582EDF">
        <w:rPr>
          <w:b/>
          <w:bCs/>
          <w:sz w:val="24"/>
          <w:u w:val="single"/>
          <w:rtl/>
        </w:rPr>
        <w:t xml:space="preserve"> </w:t>
      </w:r>
      <w:r w:rsidR="00582EDF">
        <w:rPr>
          <w:rFonts w:hint="eastAsia"/>
          <w:b/>
          <w:bCs/>
          <w:sz w:val="24"/>
          <w:u w:val="single"/>
          <w:rtl/>
        </w:rPr>
        <w:t>כללי</w:t>
      </w:r>
      <w:r w:rsidR="00582EDF">
        <w:rPr>
          <w:b/>
          <w:bCs/>
          <w:sz w:val="24"/>
          <w:u w:val="single"/>
          <w:rtl/>
        </w:rPr>
        <w:t xml:space="preserve"> </w:t>
      </w:r>
      <w:proofErr w:type="spellStart"/>
      <w:r w:rsidR="00582EDF">
        <w:rPr>
          <w:rFonts w:hint="eastAsia"/>
          <w:b/>
          <w:bCs/>
          <w:sz w:val="24"/>
          <w:u w:val="single"/>
          <w:rtl/>
        </w:rPr>
        <w:t>סולבנסי</w:t>
      </w:r>
      <w:proofErr w:type="spellEnd"/>
      <w:r w:rsidR="00582EDF">
        <w:rPr>
          <w:b/>
          <w:bCs/>
          <w:sz w:val="24"/>
          <w:u w:val="single"/>
          <w:rtl/>
        </w:rPr>
        <w:t xml:space="preserve"> 2 </w:t>
      </w:r>
      <w:r w:rsidR="00582EDF">
        <w:rPr>
          <w:rFonts w:hint="cs"/>
          <w:b/>
          <w:bCs/>
          <w:sz w:val="24"/>
          <w:u w:val="single"/>
          <w:rtl/>
        </w:rPr>
        <w:t>(מספק יחיד)</w:t>
      </w:r>
      <w:bookmarkStart w:id="5" w:name="reference"/>
      <w:bookmarkStart w:id="6" w:name="start"/>
      <w:bookmarkEnd w:id="5"/>
      <w:bookmarkEnd w:id="6"/>
    </w:p>
    <w:p w:rsidR="00C43826" w:rsidRPr="00C43826" w:rsidRDefault="00C43826" w:rsidP="00BF7AC5">
      <w:pPr>
        <w:pStyle w:val="31"/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</w:pP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אנחנו שוקדים מזה מספר שנים על פרויקט גדול של  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יישום 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דירקטיבת </w:t>
      </w:r>
      <w:proofErr w:type="spellStart"/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סולבנסי</w:t>
      </w:r>
      <w:proofErr w:type="spellEnd"/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2 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האירופאית 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בישראל (חישוב מאזן כלכלי ודרישות ההון)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.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פרויקט זה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דורש הכרות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מעמיקה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עם אלפי העמודים של עשרות מסמכים מאירופה.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</w:t>
      </w:r>
      <w:proofErr w:type="spellStart"/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הפרוייקט</w:t>
      </w:r>
      <w:proofErr w:type="spellEnd"/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דורש הכרות, ניתוח והתעמקות בכל הסעיפים והסוגיות הרלוונטיות של ההנחיות האירופאיות וזאת כדי ליצור כאן הסדרה אשר מחד תהיה קוהרנטית ותחשב יישום אופטימלי של הדירקטיבה האירופאית ומאידך תתאים לי</w:t>
      </w:r>
      <w:r w:rsidR="005D1C99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י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חודיות ולמאפיינים של שוק </w:t>
      </w:r>
      <w:r w:rsidR="005D1C99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הביטוח 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הישראל</w:t>
      </w:r>
      <w:r w:rsidR="005D1C99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י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ולחברות הפועלות בו. ההוראות כוללות שכבות וגרסאות שונות ויש נושאים אשר עדין מתפתחים ונמ</w:t>
      </w:r>
      <w:r w:rsidR="005D1C99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צ</w:t>
      </w:r>
      <w:r w:rsidR="00DA7E3E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אים בדיון.</w:t>
      </w:r>
    </w:p>
    <w:p w:rsidR="009019AB" w:rsidRDefault="00C43826" w:rsidP="00C43826">
      <w:pPr>
        <w:pStyle w:val="31"/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</w:pP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במסגרת תהליך היישום אנו מפיצים אחת לשנה 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חוזר 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לביצוע תרגיל המסתמך על ההנחיות העדכניות מאירופה עם התאמות לישראל. </w:t>
      </w:r>
    </w:p>
    <w:p w:rsidR="00C43826" w:rsidRDefault="00DA7E3E" w:rsidP="00BF7AC5">
      <w:pPr>
        <w:pStyle w:val="31"/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</w:pP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לאחרונה, פרסמה חברת</w:t>
      </w:r>
      <w:r>
        <w:rPr>
          <w:rFonts w:ascii="Arial Narrow" w:hAnsi="Arial Narrow" w:cs="David"/>
          <w:color w:val="auto"/>
          <w:sz w:val="24"/>
          <w:szCs w:val="24"/>
          <w:lang w:eastAsia="he-IL"/>
          <w14:ligatures w14:val="none"/>
          <w14:cntxtAlts w14:val="0"/>
        </w:rPr>
        <w:t xml:space="preserve">EY 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חוברת</w:t>
      </w:r>
      <w:r w:rsidR="00FE7D96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מקצועית</w:t>
      </w: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מקיפה ומפורטת הסוקרת את כל ההנחיה ומתעמקת בכל הסוגיות הרלוונטיות </w:t>
      </w:r>
      <w:r w:rsidR="00FE7D96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למבטחים בישראל, על השינוי</w:t>
      </w:r>
      <w:r w:rsidR="005D1C99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י</w:t>
      </w:r>
      <w:r w:rsidR="00FE7D96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ם בין השכבות השונות ובין ההנחיה האירופאית לזו הישראלית.</w:t>
      </w:r>
    </w:p>
    <w:p w:rsidR="00C43826" w:rsidRPr="00C43826" w:rsidRDefault="005D1C99" w:rsidP="00BF7AC5">
      <w:pPr>
        <w:pStyle w:val="31"/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lang w:eastAsia="he-IL"/>
          <w14:ligatures w14:val="none"/>
          <w14:cntxtAlts w14:val="0"/>
        </w:rPr>
      </w:pPr>
      <w:r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>החוברת כוללת מידע רב ויכולה לחסוך תשומות רבות. החוברת כוללת בפירוט רב</w:t>
      </w:r>
      <w:r w:rsidR="00C43826"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:</w:t>
      </w:r>
    </w:p>
    <w:p w:rsidR="00C43826" w:rsidRPr="00C43826" w:rsidRDefault="00C43826" w:rsidP="00BF7AC5">
      <w:pPr>
        <w:pStyle w:val="31"/>
        <w:numPr>
          <w:ilvl w:val="0"/>
          <w:numId w:val="8"/>
        </w:numPr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</w:pP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כללים רלוונטיים חדשים מאירופה אשר לא קבלו התייחסות בחוזר</w:t>
      </w:r>
      <w:r w:rsidR="009019AB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שלנו.</w:t>
      </w:r>
    </w:p>
    <w:p w:rsidR="00C43826" w:rsidRPr="00C43826" w:rsidRDefault="00C43826" w:rsidP="00C43826">
      <w:pPr>
        <w:pStyle w:val="31"/>
        <w:numPr>
          <w:ilvl w:val="0"/>
          <w:numId w:val="8"/>
        </w:numPr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lang w:eastAsia="he-IL"/>
          <w14:ligatures w14:val="none"/>
          <w14:cntxtAlts w14:val="0"/>
        </w:rPr>
      </w:pP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הבדלים בין הכללים בישראל לבין אלה באירופה</w:t>
      </w:r>
    </w:p>
    <w:p w:rsidR="00C43826" w:rsidRPr="00C43826" w:rsidRDefault="00C43826" w:rsidP="00C43826">
      <w:pPr>
        <w:pStyle w:val="31"/>
        <w:numPr>
          <w:ilvl w:val="0"/>
          <w:numId w:val="8"/>
        </w:numPr>
        <w:bidi/>
        <w:spacing w:after="0" w:line="300" w:lineRule="exact"/>
        <w:jc w:val="both"/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</w:pP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שינויים שיש ליישם ב- </w:t>
      </w:r>
      <w:r w:rsidRPr="00C43826">
        <w:rPr>
          <w:rFonts w:ascii="Arial Narrow" w:hAnsi="Arial Narrow" w:cs="David"/>
          <w:color w:val="auto"/>
          <w:sz w:val="24"/>
          <w:szCs w:val="24"/>
          <w:lang w:eastAsia="he-IL"/>
          <w14:ligatures w14:val="none"/>
          <w14:cntxtAlts w14:val="0"/>
        </w:rPr>
        <w:t>IQIS4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</w:t>
      </w:r>
      <w:r w:rsidR="009F13A0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(תרגיל נוכחי מעודכן על נתוני 31.12.2014) 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לעומת </w:t>
      </w:r>
      <w:r w:rsidRPr="00C43826">
        <w:rPr>
          <w:rFonts w:ascii="Arial Narrow" w:hAnsi="Arial Narrow" w:cs="David"/>
          <w:color w:val="auto"/>
          <w:sz w:val="24"/>
          <w:szCs w:val="24"/>
          <w:lang w:eastAsia="he-IL"/>
          <w14:ligatures w14:val="none"/>
          <w14:cntxtAlts w14:val="0"/>
        </w:rPr>
        <w:t>IQIS2</w:t>
      </w:r>
      <w:r w:rsidR="009F13A0">
        <w:rPr>
          <w:rFonts w:ascii="Arial Narrow" w:hAnsi="Arial Narrow" w:cs="David" w:hint="cs"/>
          <w:color w:val="auto"/>
          <w:sz w:val="24"/>
          <w:szCs w:val="24"/>
          <w:rtl/>
          <w:lang w:eastAsia="he-IL"/>
          <w14:ligatures w14:val="none"/>
          <w14:cntxtAlts w14:val="0"/>
        </w:rPr>
        <w:t xml:space="preserve"> (תרגיל קודם על נתוני 31.12.2012)</w:t>
      </w:r>
      <w:r w:rsidRPr="00C43826">
        <w:rPr>
          <w:rFonts w:ascii="Arial Narrow" w:hAnsi="Arial Narrow" w:cs="David"/>
          <w:color w:val="auto"/>
          <w:sz w:val="24"/>
          <w:szCs w:val="24"/>
          <w:rtl/>
          <w:lang w:eastAsia="he-IL"/>
          <w14:ligatures w14:val="none"/>
          <w14:cntxtAlts w14:val="0"/>
        </w:rPr>
        <w:t>, כולל שינויים היוצאים מהכללים באירופה אשר לא רשומים בחוזר האוצר</w:t>
      </w:r>
    </w:p>
    <w:p w:rsidR="00C43826" w:rsidRPr="00C43826" w:rsidRDefault="00C43826" w:rsidP="00C43826">
      <w:pPr>
        <w:spacing w:line="300" w:lineRule="exact"/>
        <w:rPr>
          <w:sz w:val="24"/>
          <w:rtl/>
        </w:rPr>
      </w:pPr>
    </w:p>
    <w:p w:rsidR="009019AB" w:rsidRDefault="00C43826" w:rsidP="009019AB">
      <w:pPr>
        <w:spacing w:line="300" w:lineRule="exact"/>
        <w:rPr>
          <w:sz w:val="24"/>
          <w:rtl/>
        </w:rPr>
      </w:pPr>
      <w:r w:rsidRPr="00C43826">
        <w:rPr>
          <w:sz w:val="24"/>
          <w:rtl/>
        </w:rPr>
        <w:t xml:space="preserve">החוברת, </w:t>
      </w:r>
      <w:r w:rsidR="009019AB">
        <w:rPr>
          <w:rFonts w:hint="cs"/>
          <w:sz w:val="24"/>
          <w:rtl/>
        </w:rPr>
        <w:t xml:space="preserve">היא </w:t>
      </w:r>
      <w:r w:rsidRPr="00C43826">
        <w:rPr>
          <w:sz w:val="24"/>
          <w:rtl/>
        </w:rPr>
        <w:t xml:space="preserve">פרי </w:t>
      </w:r>
      <w:r w:rsidR="009019AB">
        <w:rPr>
          <w:rFonts w:hint="cs"/>
          <w:sz w:val="24"/>
          <w:rtl/>
        </w:rPr>
        <w:t xml:space="preserve">עבודת הסניף הישראלי </w:t>
      </w:r>
      <w:r w:rsidRPr="00C43826">
        <w:rPr>
          <w:sz w:val="24"/>
          <w:rtl/>
        </w:rPr>
        <w:t xml:space="preserve"> </w:t>
      </w:r>
      <w:r w:rsidR="009019AB">
        <w:rPr>
          <w:rFonts w:hint="cs"/>
          <w:sz w:val="24"/>
          <w:rtl/>
        </w:rPr>
        <w:t>והמשרד</w:t>
      </w:r>
      <w:r w:rsidRPr="00C43826">
        <w:rPr>
          <w:sz w:val="24"/>
          <w:rtl/>
        </w:rPr>
        <w:t xml:space="preserve"> בחו"ל, </w:t>
      </w:r>
      <w:r w:rsidR="009019AB">
        <w:rPr>
          <w:rFonts w:hint="cs"/>
          <w:sz w:val="24"/>
          <w:rtl/>
        </w:rPr>
        <w:t>ו</w:t>
      </w:r>
      <w:r w:rsidRPr="00C43826">
        <w:rPr>
          <w:sz w:val="24"/>
          <w:rtl/>
        </w:rPr>
        <w:t>כוללת 4 מסמכים עם כ- 40 עמודים אשר מפרטים יותר מ-100 פריטים כדלקמן</w:t>
      </w:r>
      <w:r w:rsidR="009019AB">
        <w:rPr>
          <w:rFonts w:hint="cs"/>
          <w:sz w:val="24"/>
          <w:rtl/>
        </w:rPr>
        <w:t>, ותעזור לזהות</w:t>
      </w:r>
      <w:r w:rsidR="009019AB" w:rsidRPr="00C43826">
        <w:rPr>
          <w:sz w:val="24"/>
          <w:rtl/>
        </w:rPr>
        <w:t xml:space="preserve"> נקודות בהוראות באירופה אשר טרם </w:t>
      </w:r>
      <w:r w:rsidR="009019AB">
        <w:rPr>
          <w:rFonts w:hint="cs"/>
          <w:sz w:val="24"/>
          <w:rtl/>
        </w:rPr>
        <w:t>זוהו על ידינו.</w:t>
      </w:r>
    </w:p>
    <w:p w:rsidR="005D1C99" w:rsidRPr="00BF7AC5" w:rsidRDefault="005D1C99" w:rsidP="00BF7AC5">
      <w:pPr>
        <w:spacing w:line="300" w:lineRule="exact"/>
        <w:rPr>
          <w:b/>
          <w:bCs/>
          <w:sz w:val="24"/>
          <w:rtl/>
        </w:rPr>
      </w:pPr>
      <w:r w:rsidRPr="00BF7AC5">
        <w:rPr>
          <w:rFonts w:hint="eastAsia"/>
          <w:b/>
          <w:bCs/>
          <w:sz w:val="24"/>
          <w:rtl/>
        </w:rPr>
        <w:t>נבהיר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כי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למיטב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ידיעתנו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לא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קיים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בשוק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מוצר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תחליפי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קרוב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למוצר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זה</w:t>
      </w:r>
      <w:r w:rsidRPr="00BF7AC5">
        <w:rPr>
          <w:b/>
          <w:bCs/>
          <w:sz w:val="24"/>
          <w:rtl/>
        </w:rPr>
        <w:t xml:space="preserve">. </w:t>
      </w:r>
      <w:r w:rsidRPr="00BF7AC5">
        <w:rPr>
          <w:rFonts w:hint="eastAsia"/>
          <w:b/>
          <w:bCs/>
          <w:sz w:val="24"/>
          <w:rtl/>
        </w:rPr>
        <w:t>הספק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הינו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משרד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רואי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החשבון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המתמחה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בחברות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ביטוח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בכלל</w:t>
      </w:r>
      <w:r w:rsidRPr="00BF7AC5">
        <w:rPr>
          <w:b/>
          <w:bCs/>
          <w:sz w:val="24"/>
          <w:rtl/>
        </w:rPr>
        <w:t xml:space="preserve"> </w:t>
      </w:r>
      <w:r w:rsidRPr="00BF7AC5">
        <w:rPr>
          <w:rFonts w:hint="eastAsia"/>
          <w:b/>
          <w:bCs/>
          <w:sz w:val="24"/>
          <w:rtl/>
        </w:rPr>
        <w:t>ובתהליך</w:t>
      </w:r>
      <w:r w:rsidRPr="00BF7AC5">
        <w:rPr>
          <w:b/>
          <w:bCs/>
          <w:sz w:val="24"/>
          <w:rtl/>
        </w:rPr>
        <w:t xml:space="preserve"> </w:t>
      </w:r>
      <w:proofErr w:type="spellStart"/>
      <w:r w:rsidRPr="00BF7AC5">
        <w:rPr>
          <w:rFonts w:hint="eastAsia"/>
          <w:b/>
          <w:bCs/>
          <w:sz w:val="24"/>
          <w:rtl/>
        </w:rPr>
        <w:t>סולבנסי</w:t>
      </w:r>
      <w:proofErr w:type="spellEnd"/>
      <w:r w:rsidRPr="00BF7AC5">
        <w:rPr>
          <w:b/>
          <w:bCs/>
          <w:sz w:val="24"/>
          <w:rtl/>
        </w:rPr>
        <w:t xml:space="preserve"> 2 </w:t>
      </w:r>
      <w:r w:rsidRPr="00BF7AC5">
        <w:rPr>
          <w:rFonts w:hint="eastAsia"/>
          <w:b/>
          <w:bCs/>
          <w:sz w:val="24"/>
          <w:rtl/>
        </w:rPr>
        <w:t>בפרט</w:t>
      </w:r>
      <w:r w:rsidRPr="00BF7AC5">
        <w:rPr>
          <w:b/>
          <w:bCs/>
          <w:sz w:val="24"/>
          <w:rtl/>
        </w:rPr>
        <w:t>.</w:t>
      </w:r>
    </w:p>
    <w:p w:rsidR="00320A12" w:rsidRDefault="00320A12" w:rsidP="009019AB">
      <w:pPr>
        <w:spacing w:line="300" w:lineRule="exact"/>
        <w:rPr>
          <w:sz w:val="24"/>
          <w:rtl/>
        </w:rPr>
      </w:pPr>
    </w:p>
    <w:p w:rsidR="00320A12" w:rsidRDefault="00320A12" w:rsidP="00320A12">
      <w:pPr>
        <w:pStyle w:val="4"/>
        <w:bidi/>
        <w:rPr>
          <w:rFonts w:ascii="Arial Narrow" w:eastAsia="Times New Roman" w:hAnsi="Arial Narrow"/>
          <w:caps w:val="0"/>
          <w:spacing w:val="0"/>
          <w:u w:val="single"/>
          <w:rtl/>
          <w:lang w:eastAsia="he-IL"/>
        </w:rPr>
      </w:pPr>
      <w:r w:rsidRPr="00320A12">
        <w:rPr>
          <w:rFonts w:ascii="Arial Narrow" w:eastAsia="Times New Roman" w:hAnsi="Arial Narrow" w:hint="cs"/>
          <w:caps w:val="0"/>
          <w:spacing w:val="0"/>
          <w:u w:val="single"/>
          <w:rtl/>
          <w:lang w:eastAsia="he-IL"/>
        </w:rPr>
        <w:t>עלות</w:t>
      </w:r>
    </w:p>
    <w:p w:rsidR="000812AE" w:rsidRDefault="000812AE" w:rsidP="000812AE">
      <w:pPr>
        <w:rPr>
          <w:rtl/>
        </w:rPr>
      </w:pPr>
    </w:p>
    <w:p w:rsidR="00320A12" w:rsidRDefault="000812AE" w:rsidP="00BF7AC5">
      <w:pPr>
        <w:rPr>
          <w:sz w:val="24"/>
          <w:rtl/>
        </w:rPr>
      </w:pPr>
      <w:r>
        <w:rPr>
          <w:rFonts w:hint="cs"/>
          <w:rtl/>
        </w:rPr>
        <w:t>11,000</w:t>
      </w:r>
      <w:r w:rsidR="0033656A">
        <w:rPr>
          <w:rFonts w:hint="cs"/>
          <w:rtl/>
        </w:rPr>
        <w:t xml:space="preserve"> </w:t>
      </w:r>
      <w:r w:rsidR="0033656A">
        <w:rPr>
          <w:rFonts w:hint="eastAsia"/>
          <w:rtl/>
        </w:rPr>
        <w:t>₪</w:t>
      </w:r>
      <w:r w:rsidR="0033656A">
        <w:rPr>
          <w:rFonts w:hint="cs"/>
          <w:rtl/>
        </w:rPr>
        <w:t xml:space="preserve"> </w:t>
      </w:r>
      <w:r>
        <w:rPr>
          <w:rFonts w:hint="cs"/>
          <w:rtl/>
        </w:rPr>
        <w:t>+מע</w:t>
      </w:r>
      <w:r w:rsidR="0033656A">
        <w:rPr>
          <w:rFonts w:hint="cs"/>
          <w:rtl/>
        </w:rPr>
        <w:t xml:space="preserve">"מ, או 16,000 </w:t>
      </w:r>
      <w:r w:rsidR="0033656A">
        <w:rPr>
          <w:rFonts w:hint="eastAsia"/>
          <w:rtl/>
        </w:rPr>
        <w:t>₪</w:t>
      </w:r>
      <w:r w:rsidR="0033656A">
        <w:rPr>
          <w:rFonts w:hint="cs"/>
          <w:rtl/>
        </w:rPr>
        <w:t xml:space="preserve"> +מע"מ כולל עדכונים בשנה הקרובה</w:t>
      </w:r>
    </w:p>
    <w:p w:rsidR="009019AB" w:rsidRPr="00C43826" w:rsidRDefault="00397A3F" w:rsidP="00BF7AC5">
      <w:pPr>
        <w:spacing w:line="300" w:lineRule="exact"/>
        <w:rPr>
          <w:sz w:val="24"/>
        </w:rPr>
      </w:pPr>
      <w:r>
        <w:rPr>
          <w:rFonts w:hint="cs"/>
          <w:sz w:val="24"/>
          <w:rtl/>
        </w:rPr>
        <w:t xml:space="preserve">אנו מבקשים לרכוש את החוברת </w:t>
      </w:r>
      <w:r w:rsidRPr="00582EDF">
        <w:rPr>
          <w:rFonts w:hint="cs"/>
          <w:sz w:val="24"/>
          <w:u w:val="single"/>
          <w:rtl/>
        </w:rPr>
        <w:t>ללא עדכון שנתי</w:t>
      </w:r>
      <w:r>
        <w:rPr>
          <w:rFonts w:hint="cs"/>
          <w:sz w:val="24"/>
          <w:rtl/>
        </w:rPr>
        <w:t>.</w:t>
      </w:r>
    </w:p>
    <w:p w:rsidR="00C43826" w:rsidRPr="00C43826" w:rsidRDefault="00C43826" w:rsidP="00C43826">
      <w:pPr>
        <w:spacing w:line="300" w:lineRule="exact"/>
        <w:rPr>
          <w:sz w:val="24"/>
          <w:rtl/>
        </w:rPr>
      </w:pPr>
    </w:p>
    <w:p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</w:t>
      </w:r>
      <w:r>
        <w:rPr>
          <w:sz w:val="24"/>
        </w:rPr>
        <w:t xml:space="preserve"> </w:t>
      </w:r>
      <w:proofErr w:type="spellStart"/>
      <w:r>
        <w:rPr>
          <w:sz w:val="24"/>
          <w:rtl/>
        </w:rPr>
        <w:t>ב</w:t>
      </w:r>
      <w:proofErr w:type="spellEnd"/>
      <w:r>
        <w:rPr>
          <w:sz w:val="24"/>
        </w:rPr>
        <w:t xml:space="preserve"> </w:t>
      </w:r>
      <w:r>
        <w:rPr>
          <w:sz w:val="24"/>
          <w:rtl/>
        </w:rPr>
        <w:t>ר</w:t>
      </w:r>
      <w:r>
        <w:rPr>
          <w:sz w:val="24"/>
        </w:rPr>
        <w:t xml:space="preserve"> </w:t>
      </w:r>
      <w:r>
        <w:rPr>
          <w:sz w:val="24"/>
          <w:rtl/>
        </w:rPr>
        <w:t>כ</w:t>
      </w:r>
      <w:r>
        <w:rPr>
          <w:sz w:val="24"/>
        </w:rPr>
        <w:t xml:space="preserve"> </w:t>
      </w:r>
      <w:r>
        <w:rPr>
          <w:sz w:val="24"/>
          <w:rtl/>
        </w:rPr>
        <w:t>ה,</w:t>
      </w:r>
    </w:p>
    <w:p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582EDF" w:rsidRDefault="00582EDF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7" w:name="SignedBy"/>
      <w:bookmarkEnd w:id="7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רמי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לוי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מחלקת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סולבנסי</w:t>
      </w:r>
      <w:proofErr w:type="spellEnd"/>
      <w:r>
        <w:rPr>
          <w:sz w:val="24"/>
          <w:rtl/>
        </w:rPr>
        <w:t xml:space="preserve"> </w:t>
      </w:r>
      <w:r>
        <w:rPr>
          <w:sz w:val="24"/>
        </w:rPr>
        <w:t>II</w:t>
      </w:r>
    </w:p>
    <w:p w:rsidR="00344163" w:rsidRDefault="00344163" w:rsidP="00213284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213284">
      <w:pPr>
        <w:jc w:val="left"/>
        <w:rPr>
          <w:sz w:val="24"/>
          <w:rtl/>
        </w:rPr>
      </w:pPr>
      <w:r>
        <w:rPr>
          <w:sz w:val="24"/>
          <w:rtl/>
        </w:rPr>
        <w:t>העתק:</w:t>
      </w:r>
      <w:r>
        <w:rPr>
          <w:sz w:val="24"/>
          <w:rtl/>
        </w:rPr>
        <w:tab/>
      </w:r>
    </w:p>
    <w:p w:rsidR="00582EDF" w:rsidRDefault="00582EDF" w:rsidP="009F13A0">
      <w:pPr>
        <w:jc w:val="left"/>
        <w:rPr>
          <w:sz w:val="24"/>
          <w:rtl/>
        </w:rPr>
      </w:pPr>
      <w:bookmarkStart w:id="8" w:name="OtherTo"/>
      <w:bookmarkEnd w:id="8"/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מגי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בראום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סגנית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בכירה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לממונה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שוק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ביטוח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וחיסכון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</w:p>
    <w:p w:rsidR="00213284" w:rsidRPr="00C3464B" w:rsidRDefault="00213284" w:rsidP="00213284">
      <w:pPr>
        <w:spacing w:line="300" w:lineRule="auto"/>
      </w:pPr>
    </w:p>
    <w:sectPr w:rsidR="00213284" w:rsidRPr="00C3464B" w:rsidSect="0021328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636" w:rsidRDefault="007E6636">
      <w:r>
        <w:separator/>
      </w:r>
    </w:p>
  </w:endnote>
  <w:endnote w:type="continuationSeparator" w:id="0">
    <w:p w:rsidR="007E6636" w:rsidRDefault="007E6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7CCC8DB" wp14:editId="36426049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AF01740" wp14:editId="17B8F561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636" w:rsidRDefault="007E6636">
      <w:r>
        <w:separator/>
      </w:r>
    </w:p>
  </w:footnote>
  <w:footnote w:type="continuationSeparator" w:id="0">
    <w:p w:rsidR="007E6636" w:rsidRDefault="007E66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7E6636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F7AC5" w:rsidRPr="00BF7AC5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ABA642C"/>
    <w:multiLevelType w:val="hybridMultilevel"/>
    <w:tmpl w:val="861ECF0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812AE"/>
    <w:rsid w:val="00093B9D"/>
    <w:rsid w:val="000C04AE"/>
    <w:rsid w:val="000C1905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13284"/>
    <w:rsid w:val="00275887"/>
    <w:rsid w:val="002A54A3"/>
    <w:rsid w:val="002A7FEA"/>
    <w:rsid w:val="002E38F4"/>
    <w:rsid w:val="002F197C"/>
    <w:rsid w:val="00302D89"/>
    <w:rsid w:val="00320A12"/>
    <w:rsid w:val="00325E01"/>
    <w:rsid w:val="0033656A"/>
    <w:rsid w:val="00344163"/>
    <w:rsid w:val="00361114"/>
    <w:rsid w:val="003840FE"/>
    <w:rsid w:val="00393C6A"/>
    <w:rsid w:val="00397A3F"/>
    <w:rsid w:val="003A1D7A"/>
    <w:rsid w:val="003C3A5C"/>
    <w:rsid w:val="003F1396"/>
    <w:rsid w:val="0040055E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440A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82EDF"/>
    <w:rsid w:val="005D1C99"/>
    <w:rsid w:val="005D42E4"/>
    <w:rsid w:val="00600BFA"/>
    <w:rsid w:val="00600F1F"/>
    <w:rsid w:val="00602DAD"/>
    <w:rsid w:val="006309B0"/>
    <w:rsid w:val="006635C2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E6636"/>
    <w:rsid w:val="0080160A"/>
    <w:rsid w:val="0082739B"/>
    <w:rsid w:val="00864DB3"/>
    <w:rsid w:val="00867AE5"/>
    <w:rsid w:val="00870D8A"/>
    <w:rsid w:val="008B39D7"/>
    <w:rsid w:val="008E77BE"/>
    <w:rsid w:val="009019AB"/>
    <w:rsid w:val="00910BC9"/>
    <w:rsid w:val="00915C9A"/>
    <w:rsid w:val="00935E81"/>
    <w:rsid w:val="00986444"/>
    <w:rsid w:val="00990A24"/>
    <w:rsid w:val="009B64FE"/>
    <w:rsid w:val="009E52B5"/>
    <w:rsid w:val="009F13A0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F7AC5"/>
    <w:rsid w:val="00C01906"/>
    <w:rsid w:val="00C171DC"/>
    <w:rsid w:val="00C27AC8"/>
    <w:rsid w:val="00C3464B"/>
    <w:rsid w:val="00C37F33"/>
    <w:rsid w:val="00C43826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7E3E"/>
    <w:rsid w:val="00DD5320"/>
    <w:rsid w:val="00DE069A"/>
    <w:rsid w:val="00DE7CC8"/>
    <w:rsid w:val="00DF73FF"/>
    <w:rsid w:val="00E41B31"/>
    <w:rsid w:val="00E56588"/>
    <w:rsid w:val="00E65C56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E7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styleId="31">
    <w:name w:val="Body Text 3"/>
    <w:basedOn w:val="a"/>
    <w:link w:val="32"/>
    <w:uiPriority w:val="99"/>
    <w:semiHidden/>
    <w:unhideWhenUsed/>
    <w:rsid w:val="00C43826"/>
    <w:pPr>
      <w:bidi w:val="0"/>
      <w:spacing w:after="200" w:line="360" w:lineRule="auto"/>
      <w:jc w:val="left"/>
    </w:pPr>
    <w:rPr>
      <w:rFonts w:ascii="Georgia" w:hAnsi="Georgia" w:cs="Times New Roman"/>
      <w:color w:val="D16349"/>
      <w:sz w:val="17"/>
      <w:szCs w:val="17"/>
      <w:lang w:eastAsia="en-US"/>
      <w14:ligatures w14:val="standard"/>
      <w14:cntxtAlts/>
    </w:rPr>
  </w:style>
  <w:style w:type="character" w:customStyle="1" w:styleId="32">
    <w:name w:val="גוף טקסט 3 תו"/>
    <w:basedOn w:val="a0"/>
    <w:link w:val="31"/>
    <w:uiPriority w:val="99"/>
    <w:semiHidden/>
    <w:rsid w:val="00C43826"/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styleId="31">
    <w:name w:val="Body Text 3"/>
    <w:basedOn w:val="a"/>
    <w:link w:val="32"/>
    <w:uiPriority w:val="99"/>
    <w:semiHidden/>
    <w:unhideWhenUsed/>
    <w:rsid w:val="00C43826"/>
    <w:pPr>
      <w:bidi w:val="0"/>
      <w:spacing w:after="200" w:line="360" w:lineRule="auto"/>
      <w:jc w:val="left"/>
    </w:pPr>
    <w:rPr>
      <w:rFonts w:ascii="Georgia" w:hAnsi="Georgia" w:cs="Times New Roman"/>
      <w:color w:val="D16349"/>
      <w:sz w:val="17"/>
      <w:szCs w:val="17"/>
      <w:lang w:eastAsia="en-US"/>
      <w14:ligatures w14:val="standard"/>
      <w14:cntxtAlts/>
    </w:rPr>
  </w:style>
  <w:style w:type="character" w:customStyle="1" w:styleId="32">
    <w:name w:val="גוף טקסט 3 תו"/>
    <w:basedOn w:val="a0"/>
    <w:link w:val="31"/>
    <w:uiPriority w:val="99"/>
    <w:semiHidden/>
    <w:rsid w:val="00C43826"/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12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F4A46-3EC7-4234-91BD-6754FE060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יהושע שי נגיד</dc:creator>
  <cp:lastModifiedBy>אבי כהן</cp:lastModifiedBy>
  <cp:revision>2</cp:revision>
  <dcterms:created xsi:type="dcterms:W3CDTF">2015-05-18T06:03:00Z</dcterms:created>
  <dcterms:modified xsi:type="dcterms:W3CDTF">2015-05-18T06:03:00Z</dcterms:modified>
</cp:coreProperties>
</file>